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341EF" w14:textId="3A174F5D" w:rsidR="00BB1272" w:rsidRPr="00027EB8" w:rsidRDefault="00276CE4" w:rsidP="00276CE4">
      <w:pPr>
        <w:rPr>
          <w:rFonts w:ascii="Arial" w:hAnsi="Arial" w:cs="Arial"/>
          <w:sz w:val="24"/>
          <w:szCs w:val="24"/>
        </w:rPr>
      </w:pPr>
      <w:r w:rsidRPr="00027EB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6594D82" wp14:editId="6AFF3E8E">
            <wp:extent cx="2222271" cy="609600"/>
            <wp:effectExtent l="0" t="0" r="6985" b="0"/>
            <wp:docPr id="1" name="Slika 1" descr="Slika na kojoj se prikazuje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&#10;&#10;Opis je automatski generiran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591" cy="614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F47B7" w14:textId="6C2D9BA4" w:rsidR="00276CE4" w:rsidRPr="00027EB8" w:rsidRDefault="00276CE4" w:rsidP="00276CE4">
      <w:pPr>
        <w:rPr>
          <w:rFonts w:ascii="Arial" w:hAnsi="Arial" w:cs="Arial"/>
          <w:sz w:val="24"/>
          <w:szCs w:val="24"/>
        </w:rPr>
      </w:pPr>
      <w:r w:rsidRPr="00027EB8">
        <w:rPr>
          <w:rFonts w:ascii="Arial" w:hAnsi="Arial" w:cs="Arial"/>
          <w:sz w:val="24"/>
          <w:szCs w:val="24"/>
        </w:rPr>
        <w:t>Kralja Tomislava 85a, Crikvenica</w:t>
      </w:r>
    </w:p>
    <w:p w14:paraId="0E239835" w14:textId="77777777" w:rsidR="00276CE4" w:rsidRPr="00027EB8" w:rsidRDefault="00276CE4" w:rsidP="00276CE4">
      <w:pPr>
        <w:spacing w:after="0"/>
        <w:rPr>
          <w:rFonts w:ascii="Arial" w:hAnsi="Arial" w:cs="Arial"/>
          <w:sz w:val="24"/>
          <w:szCs w:val="24"/>
        </w:rPr>
      </w:pPr>
      <w:r w:rsidRPr="00027EB8">
        <w:rPr>
          <w:rFonts w:ascii="Arial" w:hAnsi="Arial" w:cs="Arial"/>
          <w:sz w:val="24"/>
          <w:szCs w:val="24"/>
        </w:rPr>
        <w:t>OIB: 78173045800</w:t>
      </w:r>
    </w:p>
    <w:p w14:paraId="587513A2" w14:textId="77777777" w:rsidR="00276CE4" w:rsidRPr="00027EB8" w:rsidRDefault="00276CE4" w:rsidP="00276CE4">
      <w:pPr>
        <w:rPr>
          <w:rFonts w:ascii="Arial" w:hAnsi="Arial" w:cs="Arial"/>
          <w:sz w:val="24"/>
          <w:szCs w:val="24"/>
        </w:rPr>
      </w:pPr>
    </w:p>
    <w:p w14:paraId="2275262C" w14:textId="295A02E9" w:rsidR="00BB1272" w:rsidRPr="00027EB8" w:rsidRDefault="00BB1272" w:rsidP="00BB1272">
      <w:pPr>
        <w:rPr>
          <w:rFonts w:ascii="Arial" w:hAnsi="Arial" w:cs="Arial"/>
          <w:sz w:val="24"/>
          <w:szCs w:val="24"/>
        </w:rPr>
      </w:pPr>
      <w:r w:rsidRPr="00027EB8">
        <w:rPr>
          <w:rFonts w:ascii="Arial" w:hAnsi="Arial" w:cs="Arial"/>
          <w:sz w:val="24"/>
          <w:szCs w:val="24"/>
        </w:rPr>
        <w:t>KLASA: 008-0</w:t>
      </w:r>
      <w:r w:rsidR="00276CE4" w:rsidRPr="00027EB8">
        <w:rPr>
          <w:rFonts w:ascii="Arial" w:hAnsi="Arial" w:cs="Arial"/>
          <w:sz w:val="24"/>
          <w:szCs w:val="24"/>
        </w:rPr>
        <w:t>1</w:t>
      </w:r>
      <w:r w:rsidRPr="00027EB8">
        <w:rPr>
          <w:rFonts w:ascii="Arial" w:hAnsi="Arial" w:cs="Arial"/>
          <w:sz w:val="24"/>
          <w:szCs w:val="24"/>
        </w:rPr>
        <w:t xml:space="preserve">/26-01/01 </w:t>
      </w:r>
    </w:p>
    <w:p w14:paraId="0346303E" w14:textId="3C99DFF8" w:rsidR="00BB1272" w:rsidRPr="00027EB8" w:rsidRDefault="00BB1272" w:rsidP="00BB1272">
      <w:pPr>
        <w:rPr>
          <w:rFonts w:ascii="Arial" w:hAnsi="Arial" w:cs="Arial"/>
          <w:sz w:val="24"/>
          <w:szCs w:val="24"/>
        </w:rPr>
      </w:pPr>
      <w:proofErr w:type="spellStart"/>
      <w:r w:rsidRPr="00027EB8">
        <w:rPr>
          <w:rFonts w:ascii="Arial" w:hAnsi="Arial" w:cs="Arial"/>
          <w:sz w:val="24"/>
          <w:szCs w:val="24"/>
        </w:rPr>
        <w:t>URBROJ</w:t>
      </w:r>
      <w:proofErr w:type="spellEnd"/>
      <w:r w:rsidRPr="00027EB8">
        <w:rPr>
          <w:rFonts w:ascii="Arial" w:hAnsi="Arial" w:cs="Arial"/>
          <w:sz w:val="24"/>
          <w:szCs w:val="24"/>
        </w:rPr>
        <w:t xml:space="preserve">: </w:t>
      </w:r>
      <w:r w:rsidR="00276CE4" w:rsidRPr="00027EB8">
        <w:rPr>
          <w:rFonts w:ascii="Arial" w:hAnsi="Arial" w:cs="Arial"/>
          <w:sz w:val="24"/>
          <w:szCs w:val="24"/>
        </w:rPr>
        <w:t>2170-1-22-01-01-26-1</w:t>
      </w:r>
      <w:r w:rsidRPr="00027EB8">
        <w:rPr>
          <w:rFonts w:ascii="Arial" w:hAnsi="Arial" w:cs="Arial"/>
          <w:sz w:val="24"/>
          <w:szCs w:val="24"/>
        </w:rPr>
        <w:t xml:space="preserve"> </w:t>
      </w:r>
    </w:p>
    <w:p w14:paraId="36B56E3A" w14:textId="12942CE8" w:rsidR="00BB1272" w:rsidRPr="00027EB8" w:rsidRDefault="00BB1272" w:rsidP="00BB1272">
      <w:pPr>
        <w:rPr>
          <w:rFonts w:ascii="Arial" w:hAnsi="Arial" w:cs="Arial"/>
          <w:sz w:val="24"/>
          <w:szCs w:val="24"/>
        </w:rPr>
      </w:pPr>
      <w:r w:rsidRPr="00027EB8">
        <w:rPr>
          <w:rFonts w:ascii="Arial" w:hAnsi="Arial" w:cs="Arial"/>
          <w:sz w:val="24"/>
          <w:szCs w:val="24"/>
        </w:rPr>
        <w:t xml:space="preserve">Crikvenica, </w:t>
      </w:r>
      <w:r w:rsidR="00276CE4" w:rsidRPr="00027EB8">
        <w:rPr>
          <w:rFonts w:ascii="Arial" w:hAnsi="Arial" w:cs="Arial"/>
          <w:sz w:val="24"/>
          <w:szCs w:val="24"/>
        </w:rPr>
        <w:t>10</w:t>
      </w:r>
      <w:r w:rsidRPr="00027EB8">
        <w:rPr>
          <w:rFonts w:ascii="Arial" w:hAnsi="Arial" w:cs="Arial"/>
          <w:sz w:val="24"/>
          <w:szCs w:val="24"/>
        </w:rPr>
        <w:t xml:space="preserve">. srpnja 2026. </w:t>
      </w:r>
      <w:r w:rsidR="00276CE4" w:rsidRPr="00027EB8">
        <w:rPr>
          <w:rFonts w:ascii="Arial" w:hAnsi="Arial" w:cs="Arial"/>
          <w:sz w:val="24"/>
          <w:szCs w:val="24"/>
        </w:rPr>
        <w:tab/>
      </w:r>
      <w:r w:rsidR="00276CE4" w:rsidRPr="00027EB8">
        <w:rPr>
          <w:rFonts w:ascii="Arial" w:hAnsi="Arial" w:cs="Arial"/>
          <w:sz w:val="24"/>
          <w:szCs w:val="24"/>
        </w:rPr>
        <w:tab/>
      </w:r>
      <w:r w:rsidR="00276CE4" w:rsidRPr="00027EB8">
        <w:rPr>
          <w:rFonts w:ascii="Arial" w:hAnsi="Arial" w:cs="Arial"/>
          <w:sz w:val="24"/>
          <w:szCs w:val="24"/>
        </w:rPr>
        <w:tab/>
      </w:r>
      <w:r w:rsidR="00276CE4" w:rsidRPr="00027EB8">
        <w:rPr>
          <w:rFonts w:ascii="Arial" w:hAnsi="Arial" w:cs="Arial"/>
          <w:sz w:val="24"/>
          <w:szCs w:val="24"/>
        </w:rPr>
        <w:tab/>
      </w:r>
      <w:r w:rsidR="00276CE4" w:rsidRPr="00027EB8">
        <w:rPr>
          <w:rFonts w:ascii="Arial" w:hAnsi="Arial" w:cs="Arial"/>
          <w:sz w:val="24"/>
          <w:szCs w:val="24"/>
        </w:rPr>
        <w:tab/>
      </w:r>
      <w:r w:rsidR="00276CE4" w:rsidRPr="00027EB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99A29BB" wp14:editId="73082B26">
            <wp:extent cx="1143000" cy="304800"/>
            <wp:effectExtent l="0" t="0" r="0" b="0"/>
            <wp:docPr id="50768300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E6630" w14:textId="77777777" w:rsidR="00BA292D" w:rsidRDefault="00BA292D" w:rsidP="00BB1272">
      <w:pPr>
        <w:rPr>
          <w:rFonts w:ascii="Arial" w:hAnsi="Arial" w:cs="Arial"/>
          <w:sz w:val="24"/>
          <w:szCs w:val="24"/>
        </w:rPr>
      </w:pPr>
    </w:p>
    <w:p w14:paraId="78C115FE" w14:textId="77777777" w:rsidR="00027EB8" w:rsidRPr="00027EB8" w:rsidRDefault="00027EB8" w:rsidP="00BB1272">
      <w:pPr>
        <w:rPr>
          <w:rFonts w:ascii="Arial" w:hAnsi="Arial" w:cs="Arial"/>
          <w:sz w:val="24"/>
          <w:szCs w:val="24"/>
        </w:rPr>
      </w:pPr>
    </w:p>
    <w:p w14:paraId="69526749" w14:textId="29798D1B" w:rsidR="00BB1272" w:rsidRPr="00027EB8" w:rsidRDefault="00BB1272" w:rsidP="00BB1272">
      <w:pPr>
        <w:rPr>
          <w:rFonts w:ascii="Arial" w:hAnsi="Arial" w:cs="Arial"/>
          <w:b/>
          <w:bCs/>
          <w:sz w:val="24"/>
          <w:szCs w:val="24"/>
        </w:rPr>
      </w:pPr>
      <w:r w:rsidRPr="00027EB8">
        <w:rPr>
          <w:rFonts w:ascii="Arial" w:hAnsi="Arial" w:cs="Arial"/>
          <w:b/>
          <w:bCs/>
          <w:sz w:val="24"/>
          <w:szCs w:val="24"/>
        </w:rPr>
        <w:t xml:space="preserve">PREDMET: Nacrt prijedloga </w:t>
      </w:r>
      <w:r w:rsidR="00027EB8" w:rsidRPr="00027EB8">
        <w:rPr>
          <w:rFonts w:ascii="Arial" w:hAnsi="Arial" w:cs="Arial"/>
          <w:b/>
          <w:bCs/>
          <w:sz w:val="24"/>
          <w:szCs w:val="24"/>
        </w:rPr>
        <w:t>P</w:t>
      </w:r>
      <w:r w:rsidRPr="00027EB8">
        <w:rPr>
          <w:rFonts w:ascii="Arial" w:hAnsi="Arial" w:cs="Arial"/>
          <w:b/>
          <w:bCs/>
          <w:sz w:val="24"/>
          <w:szCs w:val="24"/>
        </w:rPr>
        <w:t xml:space="preserve">ravilnika o provedbi postupaka jednostavne nabave </w:t>
      </w:r>
    </w:p>
    <w:p w14:paraId="691345F4" w14:textId="77777777" w:rsidR="00BA292D" w:rsidRPr="00027EB8" w:rsidRDefault="00BA292D" w:rsidP="00BB1272">
      <w:pPr>
        <w:rPr>
          <w:rFonts w:ascii="Arial" w:hAnsi="Arial" w:cs="Arial"/>
          <w:sz w:val="24"/>
          <w:szCs w:val="24"/>
        </w:rPr>
      </w:pPr>
    </w:p>
    <w:p w14:paraId="19513F8D" w14:textId="77777777" w:rsidR="00BB1272" w:rsidRPr="00027EB8" w:rsidRDefault="00BB1272" w:rsidP="00BB1272">
      <w:pPr>
        <w:rPr>
          <w:rFonts w:ascii="Arial" w:hAnsi="Arial" w:cs="Arial"/>
          <w:sz w:val="24"/>
          <w:szCs w:val="24"/>
        </w:rPr>
      </w:pPr>
      <w:r w:rsidRPr="00027EB8">
        <w:rPr>
          <w:rFonts w:ascii="Arial" w:hAnsi="Arial" w:cs="Arial"/>
          <w:b/>
          <w:bCs/>
          <w:sz w:val="24"/>
          <w:szCs w:val="24"/>
        </w:rPr>
        <w:t xml:space="preserve">I. Pravna osnova </w:t>
      </w:r>
    </w:p>
    <w:p w14:paraId="5CFFCA81" w14:textId="34E3F0E4" w:rsidR="00BB1272" w:rsidRPr="00027EB8" w:rsidRDefault="00BA292D" w:rsidP="00BA292D">
      <w:pPr>
        <w:jc w:val="both"/>
        <w:rPr>
          <w:rFonts w:ascii="Arial" w:hAnsi="Arial" w:cs="Arial"/>
          <w:sz w:val="24"/>
          <w:szCs w:val="24"/>
        </w:rPr>
      </w:pPr>
      <w:r w:rsidRPr="00027EB8">
        <w:rPr>
          <w:rFonts w:ascii="Arial" w:hAnsi="Arial" w:cs="Arial"/>
          <w:sz w:val="24"/>
          <w:szCs w:val="24"/>
        </w:rPr>
        <w:t>Centar za pružanje usluga u zajednici Grada Crikvenice je</w:t>
      </w:r>
      <w:r w:rsidR="00BB1272" w:rsidRPr="00027EB8">
        <w:rPr>
          <w:rFonts w:ascii="Arial" w:hAnsi="Arial" w:cs="Arial"/>
          <w:sz w:val="24"/>
          <w:szCs w:val="24"/>
        </w:rPr>
        <w:t xml:space="preserve"> javni naručitelj i obveznik je primjene Zakona o javnoj nabavi (Narodne novine broj 120/16, 114/22 i 48/26, dalje u tekstu: Zakon). Zakon predstavlja opće normativni okvir kojim je uređen sustav javne nabave u Republici Hrvatskoj te se njime utvrđuju pravila o postupku javne nabave koji provodi javni ili sektorski naručitelj ili drugi subjekt radi sklapanja ugovora o javnoj nabavi robe, radova ili usluga, okvirnog sporazuma te provedbe projektnog natječaja, a sadrži odredbe koje su u skladu s direktivama o javnoj nabavi Europske unije. </w:t>
      </w:r>
    </w:p>
    <w:p w14:paraId="5C089F3D" w14:textId="77777777" w:rsidR="00BB1272" w:rsidRPr="00027EB8" w:rsidRDefault="00BB1272" w:rsidP="00BA292D">
      <w:pPr>
        <w:jc w:val="both"/>
        <w:rPr>
          <w:rFonts w:ascii="Arial" w:hAnsi="Arial" w:cs="Arial"/>
          <w:sz w:val="24"/>
          <w:szCs w:val="24"/>
        </w:rPr>
      </w:pPr>
      <w:r w:rsidRPr="00027EB8">
        <w:rPr>
          <w:rFonts w:ascii="Arial" w:hAnsi="Arial" w:cs="Arial"/>
          <w:sz w:val="24"/>
          <w:szCs w:val="24"/>
        </w:rPr>
        <w:t xml:space="preserve">Zakonom o izmjenama i dopunama Zakona o javnoj nabavi (Narodne novine broj 48/26) su povećani pragovi za primjenu Zakona zbog usklađivanja s pragovima koji se primjenjuju u drugim državama članicama Europske unije. Zakonom su propisana pravila za provedbu postupaka jednostavne nabave, pragovi iznad kojih postoji obveza provedbe postupka putem modula jednostavne nabave u Elektroničkom oglasniku javne nabave (dalje u tekstu: </w:t>
      </w:r>
      <w:proofErr w:type="spellStart"/>
      <w:r w:rsidRPr="00027EB8">
        <w:rPr>
          <w:rFonts w:ascii="Arial" w:hAnsi="Arial" w:cs="Arial"/>
          <w:sz w:val="24"/>
          <w:szCs w:val="24"/>
        </w:rPr>
        <w:t>EOJN</w:t>
      </w:r>
      <w:proofErr w:type="spellEnd"/>
      <w:r w:rsidRPr="00027EB8">
        <w:rPr>
          <w:rFonts w:ascii="Arial" w:hAnsi="Arial" w:cs="Arial"/>
          <w:sz w:val="24"/>
          <w:szCs w:val="24"/>
        </w:rPr>
        <w:t xml:space="preserve"> RH), obveza poštivanja načela javne nabave te pravila o sprječavanju sukoba interesa. Za postupke jednostavne nabave procijenjene vrijednosti veće od 15.000,00 eura uvedena je obveza osiguravanja pravne zaštite ponuditelja. </w:t>
      </w:r>
    </w:p>
    <w:p w14:paraId="51D1C1F9" w14:textId="77777777" w:rsidR="00BB1272" w:rsidRDefault="00BB1272" w:rsidP="00BA292D">
      <w:pPr>
        <w:jc w:val="both"/>
        <w:rPr>
          <w:rFonts w:ascii="Arial" w:hAnsi="Arial" w:cs="Arial"/>
          <w:sz w:val="24"/>
          <w:szCs w:val="24"/>
        </w:rPr>
      </w:pPr>
      <w:r w:rsidRPr="00027EB8">
        <w:rPr>
          <w:rFonts w:ascii="Arial" w:hAnsi="Arial" w:cs="Arial"/>
          <w:sz w:val="24"/>
          <w:szCs w:val="24"/>
        </w:rPr>
        <w:t xml:space="preserve">Člankom 15. stavkom 2. Zakona je propisana obveza naručitelja da pravila, uvjete i postupke jednostavne nabave utvrdi općim aktom. Člankom 86. stavkom 3. Zakona o izmjenama i dopunama Zakona o javnoj nabavi je propisana obveza naručiteljima da usklade opće akte kojima uređuju pravila, uvjete i postupke jednostavne nabave u roku od tri mjeseca od dana stupanja na snagu navedenog Zakona. </w:t>
      </w:r>
    </w:p>
    <w:p w14:paraId="15E780EF" w14:textId="77777777" w:rsidR="00027EB8" w:rsidRDefault="00027EB8" w:rsidP="00BA292D">
      <w:pPr>
        <w:jc w:val="both"/>
        <w:rPr>
          <w:rFonts w:ascii="Arial" w:hAnsi="Arial" w:cs="Arial"/>
          <w:sz w:val="24"/>
          <w:szCs w:val="24"/>
        </w:rPr>
      </w:pPr>
    </w:p>
    <w:p w14:paraId="770B4CFD" w14:textId="77777777" w:rsidR="00BB1272" w:rsidRPr="00027EB8" w:rsidRDefault="00BB1272" w:rsidP="00BB1272">
      <w:pPr>
        <w:rPr>
          <w:rFonts w:ascii="Arial" w:hAnsi="Arial" w:cs="Arial"/>
          <w:sz w:val="24"/>
          <w:szCs w:val="24"/>
        </w:rPr>
      </w:pPr>
      <w:r w:rsidRPr="00027EB8">
        <w:rPr>
          <w:rFonts w:ascii="Arial" w:hAnsi="Arial" w:cs="Arial"/>
          <w:b/>
          <w:bCs/>
          <w:sz w:val="24"/>
          <w:szCs w:val="24"/>
        </w:rPr>
        <w:lastRenderedPageBreak/>
        <w:t xml:space="preserve">II. Obrazloženje </w:t>
      </w:r>
    </w:p>
    <w:p w14:paraId="07957675" w14:textId="77777777" w:rsidR="00BB1272" w:rsidRPr="00027EB8" w:rsidRDefault="00BB1272" w:rsidP="00BA292D">
      <w:pPr>
        <w:jc w:val="both"/>
        <w:rPr>
          <w:rFonts w:ascii="Arial" w:hAnsi="Arial" w:cs="Arial"/>
          <w:sz w:val="24"/>
          <w:szCs w:val="24"/>
        </w:rPr>
      </w:pPr>
      <w:r w:rsidRPr="00027EB8">
        <w:rPr>
          <w:rFonts w:ascii="Arial" w:hAnsi="Arial" w:cs="Arial"/>
          <w:sz w:val="24"/>
          <w:szCs w:val="24"/>
        </w:rPr>
        <w:t xml:space="preserve">Člankom 12. Zakona je propisano je da se Zakon ne primjenjuje na nabavu robe i usluga te provedbu projektnih natječaja procijenjene vrijednosti manje od 50.000,00 eura i radova procijenjene vrijednosti manje od 100.000,00 eura. </w:t>
      </w:r>
    </w:p>
    <w:p w14:paraId="0BEE1364" w14:textId="77777777" w:rsidR="00BB1272" w:rsidRPr="00027EB8" w:rsidRDefault="00BB1272" w:rsidP="00BA292D">
      <w:pPr>
        <w:jc w:val="both"/>
        <w:rPr>
          <w:rFonts w:ascii="Arial" w:hAnsi="Arial" w:cs="Arial"/>
          <w:sz w:val="24"/>
          <w:szCs w:val="24"/>
        </w:rPr>
      </w:pPr>
      <w:r w:rsidRPr="00027EB8">
        <w:rPr>
          <w:rFonts w:ascii="Arial" w:hAnsi="Arial" w:cs="Arial"/>
          <w:sz w:val="24"/>
          <w:szCs w:val="24"/>
        </w:rPr>
        <w:t xml:space="preserve">Sukladno čl. 15. stavku 2. Zakona o javnoj nabavi za navedene procijenjene vrijednosti ispod zakonskog praga naručitelj provodi jednostavnu nabavu za koju pravila, uvjete i postupke utvrđuje općim aktom pri čemu uzima u obzir načela javne nabave. </w:t>
      </w:r>
    </w:p>
    <w:p w14:paraId="30600291" w14:textId="77777777" w:rsidR="00BA292D" w:rsidRDefault="00BB1272" w:rsidP="00BA292D">
      <w:pPr>
        <w:jc w:val="both"/>
        <w:rPr>
          <w:rFonts w:ascii="Arial" w:hAnsi="Arial" w:cs="Arial"/>
          <w:sz w:val="24"/>
          <w:szCs w:val="24"/>
        </w:rPr>
      </w:pPr>
      <w:r w:rsidRPr="00027EB8">
        <w:rPr>
          <w:rFonts w:ascii="Arial" w:hAnsi="Arial" w:cs="Arial"/>
          <w:sz w:val="24"/>
          <w:szCs w:val="24"/>
        </w:rPr>
        <w:t>Cilj prijedloga</w:t>
      </w:r>
      <w:r w:rsidR="00BA292D" w:rsidRPr="00027EB8">
        <w:rPr>
          <w:rFonts w:ascii="Arial" w:hAnsi="Arial" w:cs="Arial"/>
          <w:sz w:val="24"/>
          <w:szCs w:val="24"/>
        </w:rPr>
        <w:t xml:space="preserve"> ovog</w:t>
      </w:r>
      <w:r w:rsidRPr="00027EB8">
        <w:rPr>
          <w:rFonts w:ascii="Arial" w:hAnsi="Arial" w:cs="Arial"/>
          <w:sz w:val="24"/>
          <w:szCs w:val="24"/>
        </w:rPr>
        <w:t xml:space="preserve"> Pravilnika je usklađenje s Zakonom, ali i učinkovitija provedba postupaka jednostavne nabave u idućem razdoblju</w:t>
      </w:r>
      <w:r w:rsidR="00BA292D" w:rsidRPr="00027EB8">
        <w:rPr>
          <w:rFonts w:ascii="Arial" w:hAnsi="Arial" w:cs="Arial"/>
          <w:sz w:val="24"/>
          <w:szCs w:val="24"/>
        </w:rPr>
        <w:t xml:space="preserve">. </w:t>
      </w:r>
    </w:p>
    <w:p w14:paraId="4F56C452" w14:textId="77777777" w:rsidR="00027EB8" w:rsidRPr="00027EB8" w:rsidRDefault="00027EB8" w:rsidP="00BA292D">
      <w:pPr>
        <w:jc w:val="both"/>
        <w:rPr>
          <w:rFonts w:ascii="Arial" w:hAnsi="Arial" w:cs="Arial"/>
          <w:sz w:val="24"/>
          <w:szCs w:val="24"/>
        </w:rPr>
      </w:pPr>
    </w:p>
    <w:p w14:paraId="2C9FA125" w14:textId="44168E5B" w:rsidR="00BB1272" w:rsidRPr="00027EB8" w:rsidRDefault="00BB1272" w:rsidP="00BA292D">
      <w:pPr>
        <w:jc w:val="both"/>
        <w:rPr>
          <w:rFonts w:ascii="Arial" w:hAnsi="Arial" w:cs="Arial"/>
          <w:sz w:val="24"/>
          <w:szCs w:val="24"/>
        </w:rPr>
      </w:pPr>
      <w:r w:rsidRPr="00027EB8">
        <w:rPr>
          <w:rFonts w:ascii="Arial" w:hAnsi="Arial" w:cs="Arial"/>
          <w:b/>
          <w:bCs/>
          <w:sz w:val="24"/>
          <w:szCs w:val="24"/>
        </w:rPr>
        <w:t xml:space="preserve">III. Savjetovanje s javnošću </w:t>
      </w:r>
    </w:p>
    <w:tbl>
      <w:tblPr>
        <w:tblW w:w="9375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5"/>
      </w:tblGrid>
      <w:tr w:rsidR="00BB1272" w:rsidRPr="00027EB8" w14:paraId="29E344C6" w14:textId="77777777" w:rsidTr="00027EB8">
        <w:trPr>
          <w:trHeight w:val="153"/>
        </w:trPr>
        <w:tc>
          <w:tcPr>
            <w:tcW w:w="9375" w:type="dxa"/>
            <w:tcBorders>
              <w:top w:val="none" w:sz="6" w:space="0" w:color="auto"/>
              <w:bottom w:val="none" w:sz="6" w:space="0" w:color="auto"/>
            </w:tcBorders>
          </w:tcPr>
          <w:p w14:paraId="02F5C716" w14:textId="2FF4D921" w:rsidR="00BB1272" w:rsidRPr="00027EB8" w:rsidRDefault="00BB1272" w:rsidP="00BA29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7EB8">
              <w:rPr>
                <w:rFonts w:ascii="Arial" w:hAnsi="Arial" w:cs="Arial"/>
                <w:sz w:val="24"/>
                <w:szCs w:val="24"/>
              </w:rPr>
              <w:t xml:space="preserve">Člankom 11. Zakona o pravu na pristup informacijama (Narodne novine broj 25/13, 85/15 i 69/22) se propisuje obveza pravne osobe s javnim ovlastima da u svrhu savjetovanja s javnošću javno objave na internetskim stranicama nacrte općih akata kada se njima utječe na interes građana i pravnih osoba. Na taj se način želi upoznati javnost sa predloženim nacrtom prijedloga akta i pribaviti mišljenja, primjedbe i prijedloge zainteresirane javnosti, kako bi predloženo, zakonito i stručno utemeljeno, bilo prihvaćeno od strane donositelja prijedloga akta i u konačnosti ugrađeno u odredbe prijedloga akta. </w:t>
            </w:r>
            <w:r w:rsidRPr="00027E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Savjetovanje s javnošću je otvoreno od </w:t>
            </w:r>
            <w:r w:rsidR="00BA292D" w:rsidRPr="00027EB8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 w:rsidRPr="00027E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srpnja do </w:t>
            </w:r>
            <w:r w:rsidR="00BA292D" w:rsidRPr="00027EB8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 w:rsidRPr="00027E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kolovoza 2026. godine. </w:t>
            </w:r>
          </w:p>
        </w:tc>
      </w:tr>
      <w:tr w:rsidR="00BB1272" w:rsidRPr="00027EB8" w14:paraId="31E54468" w14:textId="77777777" w:rsidTr="00027EB8">
        <w:trPr>
          <w:trHeight w:val="299"/>
        </w:trPr>
        <w:tc>
          <w:tcPr>
            <w:tcW w:w="9375" w:type="dxa"/>
            <w:tcBorders>
              <w:top w:val="none" w:sz="6" w:space="0" w:color="auto"/>
              <w:bottom w:val="none" w:sz="6" w:space="0" w:color="auto"/>
            </w:tcBorders>
          </w:tcPr>
          <w:p w14:paraId="0AF53FF2" w14:textId="438F6676" w:rsidR="00027EB8" w:rsidRPr="00027EB8" w:rsidRDefault="00BB1272" w:rsidP="00027EB8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27E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Prijedlozi i mišljenja se dostavljaju </w:t>
            </w:r>
            <w:r w:rsidR="00027EB8" w:rsidRPr="00027E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 obrascu koji je objavljen uz Nacrt prijedloga Pravilnika o provedbi postupaka jednostavne nabave, </w:t>
            </w:r>
            <w:r w:rsidR="00027EB8" w:rsidRPr="00027EB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putem pošte na adresu Centar za pružanje usluga u zajednici Grada Crikvenice, </w:t>
            </w:r>
            <w:r w:rsidR="00027EB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</w:t>
            </w:r>
            <w:r w:rsidR="00027EB8" w:rsidRPr="00027EB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ralja Tomislava 85A, 51260 Crikvenica ili</w:t>
            </w:r>
            <w:r w:rsidR="00027EB8" w:rsidRPr="00027EB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="00027EB8" w:rsidRPr="00027EB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elektroničkim putem na e-mail adresu:</w:t>
            </w:r>
            <w:r w:rsidR="00027EB8" w:rsidRPr="00027E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hyperlink r:id="rId6" w:history="1">
              <w:r w:rsidR="00027EB8" w:rsidRPr="00FE0AFE">
                <w:rPr>
                  <w:rStyle w:val="Hiperveza"/>
                  <w:rFonts w:ascii="Arial" w:hAnsi="Arial" w:cs="Arial"/>
                  <w:b/>
                  <w:bCs/>
                  <w:sz w:val="24"/>
                  <w:szCs w:val="24"/>
                </w:rPr>
                <w:t>pomoc.u.kuci@crikvenica.hr</w:t>
              </w:r>
            </w:hyperlink>
            <w:r w:rsidR="00027E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027EB8" w:rsidRPr="00027EB8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, najkasnije do 10. kolovoza 2026. godine bez obzira na način dostave. </w:t>
            </w:r>
          </w:p>
          <w:p w14:paraId="0ED2391A" w14:textId="7DA2E1BB" w:rsidR="00BB1272" w:rsidRPr="00027EB8" w:rsidRDefault="00027EB8" w:rsidP="00BA292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7E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556C8533" w14:textId="77777777" w:rsidR="00324085" w:rsidRPr="00027EB8" w:rsidRDefault="00324085">
      <w:pPr>
        <w:rPr>
          <w:rFonts w:ascii="Arial" w:hAnsi="Arial" w:cs="Arial"/>
          <w:sz w:val="24"/>
          <w:szCs w:val="24"/>
        </w:rPr>
      </w:pPr>
    </w:p>
    <w:p w14:paraId="285A1808" w14:textId="77777777" w:rsidR="00BB1272" w:rsidRPr="00027EB8" w:rsidRDefault="00BB1272">
      <w:pPr>
        <w:rPr>
          <w:rFonts w:ascii="Arial" w:hAnsi="Arial" w:cs="Arial"/>
          <w:sz w:val="24"/>
          <w:szCs w:val="24"/>
        </w:rPr>
      </w:pPr>
    </w:p>
    <w:sectPr w:rsidR="00BB1272" w:rsidRPr="00027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272"/>
    <w:rsid w:val="00027EB8"/>
    <w:rsid w:val="00056E2E"/>
    <w:rsid w:val="00276CE4"/>
    <w:rsid w:val="00324085"/>
    <w:rsid w:val="006C59A8"/>
    <w:rsid w:val="00B904A7"/>
    <w:rsid w:val="00BA292D"/>
    <w:rsid w:val="00BB1272"/>
    <w:rsid w:val="00EE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032D1"/>
  <w15:chartTrackingRefBased/>
  <w15:docId w15:val="{D0FE33CB-6A4E-488E-9B03-A98282C3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B1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B1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B12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B1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B12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B12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B12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B12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B12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B12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B12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B12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B127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B127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B127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B127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B127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B127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B1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B1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B12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B1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B12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B127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B127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B127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B12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B127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B1272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027EB8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27E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moc.u.kuci@crikvenica.h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Kalanj</dc:creator>
  <cp:keywords/>
  <dc:description/>
  <cp:lastModifiedBy>Edita Kalanj</cp:lastModifiedBy>
  <cp:revision>2</cp:revision>
  <dcterms:created xsi:type="dcterms:W3CDTF">2026-07-10T10:46:00Z</dcterms:created>
  <dcterms:modified xsi:type="dcterms:W3CDTF">2026-07-10T10:46:00Z</dcterms:modified>
</cp:coreProperties>
</file>